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52677" w14:textId="5A502388" w:rsidR="00174026" w:rsidRPr="00174026" w:rsidRDefault="00993C2B" w:rsidP="00174026">
      <w:pPr>
        <w:pStyle w:val="ox-0885511c2c-msonormal"/>
        <w:shd w:val="clear" w:color="auto" w:fill="FFFFFF"/>
        <w:spacing w:before="120" w:beforeAutospacing="0" w:after="120" w:afterAutospacing="0"/>
        <w:jc w:val="center"/>
        <w:rPr>
          <w:rFonts w:asciiTheme="majorHAnsi" w:hAnsiTheme="majorHAnsi" w:cstheme="majorHAnsi"/>
          <w:b/>
          <w:color w:val="000000"/>
          <w:sz w:val="28"/>
          <w:szCs w:val="22"/>
          <w:shd w:val="clear" w:color="auto" w:fill="FFFFFF"/>
        </w:rPr>
      </w:pPr>
      <w:r w:rsidRPr="00174026">
        <w:rPr>
          <w:rFonts w:asciiTheme="majorHAnsi" w:hAnsiTheme="majorHAnsi" w:cstheme="majorHAnsi"/>
          <w:b/>
          <w:color w:val="000000"/>
          <w:sz w:val="28"/>
          <w:szCs w:val="22"/>
          <w:shd w:val="clear" w:color="auto" w:fill="FFFFFF"/>
        </w:rPr>
        <w:t xml:space="preserve">Kanon dzieł obowiązujących dla etapu szkolnego </w:t>
      </w:r>
    </w:p>
    <w:p w14:paraId="5951896E" w14:textId="4F700055" w:rsidR="00993C2B" w:rsidRPr="00174026" w:rsidRDefault="00993C2B" w:rsidP="00174026">
      <w:pPr>
        <w:pStyle w:val="ox-0885511c2c-msonormal"/>
        <w:shd w:val="clear" w:color="auto" w:fill="FFFFFF"/>
        <w:spacing w:before="120" w:beforeAutospacing="0" w:after="120" w:afterAutospacing="0"/>
        <w:jc w:val="center"/>
        <w:rPr>
          <w:rFonts w:asciiTheme="majorHAnsi" w:hAnsiTheme="majorHAnsi" w:cstheme="majorHAnsi"/>
          <w:b/>
          <w:color w:val="000000"/>
          <w:sz w:val="28"/>
          <w:szCs w:val="22"/>
          <w:shd w:val="clear" w:color="auto" w:fill="FFFFFF"/>
        </w:rPr>
      </w:pPr>
      <w:r w:rsidRPr="00174026">
        <w:rPr>
          <w:rFonts w:asciiTheme="majorHAnsi" w:hAnsiTheme="majorHAnsi" w:cstheme="majorHAnsi"/>
          <w:b/>
          <w:color w:val="000000"/>
          <w:sz w:val="28"/>
          <w:szCs w:val="22"/>
          <w:shd w:val="clear" w:color="auto" w:fill="FFFFFF"/>
        </w:rPr>
        <w:t>oraz okręgowego Olimpiady Artystycznej</w:t>
      </w:r>
    </w:p>
    <w:p w14:paraId="281237E0" w14:textId="77777777" w:rsidR="00174026" w:rsidRPr="00993C2B" w:rsidRDefault="00174026" w:rsidP="00174026">
      <w:pPr>
        <w:pStyle w:val="ox-0885511c2c-msonormal"/>
        <w:shd w:val="clear" w:color="auto" w:fill="FFFFFF"/>
        <w:spacing w:before="120" w:beforeAutospacing="0" w:after="120" w:afterAutospacing="0"/>
        <w:jc w:val="center"/>
        <w:rPr>
          <w:rFonts w:asciiTheme="majorHAnsi" w:hAnsiTheme="majorHAnsi" w:cstheme="majorHAnsi"/>
          <w:color w:val="000000"/>
          <w:sz w:val="28"/>
          <w:szCs w:val="22"/>
          <w:shd w:val="clear" w:color="auto" w:fill="FFFFFF"/>
        </w:rPr>
      </w:pPr>
    </w:p>
    <w:p w14:paraId="5DF649F7" w14:textId="77777777" w:rsidR="00993C2B" w:rsidRDefault="00993C2B" w:rsidP="00174026">
      <w:pPr>
        <w:pStyle w:val="ox-0885511c2c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C806E68" w14:textId="77777777" w:rsidR="00174026" w:rsidRPr="00174026" w:rsidRDefault="00174026" w:rsidP="00174026">
      <w:pPr>
        <w:pStyle w:val="ox-0885511c2c-msonormal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17402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Kanon obejmuje dzieła ilustrowane w wymienionych niżej publikacjach:</w:t>
      </w:r>
    </w:p>
    <w:p w14:paraId="76187846" w14:textId="77777777" w:rsidR="00174026" w:rsidRDefault="00174026" w:rsidP="00174026">
      <w:pPr>
        <w:pStyle w:val="ox-0885511c2c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3CB163C" w14:textId="3C43BE4D" w:rsidR="00993C2B" w:rsidRDefault="00993C2B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J. Białostocki, </w:t>
      </w:r>
      <w:r w:rsidRPr="00993C2B">
        <w:rPr>
          <w:rFonts w:ascii="Calibri" w:hAnsi="Calibri" w:cs="Calibri"/>
          <w:i/>
          <w:color w:val="000000"/>
          <w:sz w:val="22"/>
          <w:szCs w:val="22"/>
        </w:rPr>
        <w:t>Sztuka cenniejsza niż złoto</w:t>
      </w:r>
      <w:r>
        <w:rPr>
          <w:rFonts w:ascii="Calibri" w:hAnsi="Calibri" w:cs="Calibri"/>
          <w:color w:val="000000"/>
          <w:sz w:val="22"/>
          <w:szCs w:val="22"/>
        </w:rPr>
        <w:t xml:space="preserve">, t. </w:t>
      </w:r>
      <w:r w:rsidR="00174026">
        <w:rPr>
          <w:rFonts w:ascii="Calibri" w:hAnsi="Calibri" w:cs="Calibri"/>
          <w:color w:val="000000"/>
          <w:sz w:val="22"/>
          <w:szCs w:val="22"/>
        </w:rPr>
        <w:t>1–2</w:t>
      </w:r>
      <w:r>
        <w:rPr>
          <w:rFonts w:ascii="Calibri" w:hAnsi="Calibri" w:cs="Calibri"/>
          <w:color w:val="000000"/>
          <w:sz w:val="22"/>
          <w:szCs w:val="22"/>
        </w:rPr>
        <w:t>, Warszawa 2001</w:t>
      </w:r>
      <w:r w:rsidR="00CB1B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4F0B">
        <w:rPr>
          <w:rFonts w:ascii="Calibri" w:hAnsi="Calibri" w:cs="Calibri"/>
          <w:color w:val="000000"/>
          <w:sz w:val="22"/>
          <w:szCs w:val="22"/>
        </w:rPr>
        <w:t>(</w:t>
      </w:r>
      <w:r w:rsidR="00CB1B88">
        <w:rPr>
          <w:rFonts w:ascii="Calibri" w:hAnsi="Calibri" w:cs="Calibri"/>
          <w:color w:val="000000"/>
          <w:sz w:val="22"/>
          <w:szCs w:val="22"/>
        </w:rPr>
        <w:t>najnowsze wydanie Warszawa 2025</w:t>
      </w:r>
      <w:r w:rsidR="004E4F0B">
        <w:rPr>
          <w:rFonts w:ascii="Calibri" w:hAnsi="Calibri" w:cs="Calibri"/>
          <w:color w:val="000000"/>
          <w:sz w:val="22"/>
          <w:szCs w:val="22"/>
        </w:rPr>
        <w:t>)</w:t>
      </w:r>
    </w:p>
    <w:p w14:paraId="4120B890" w14:textId="7CD06393" w:rsidR="00993C2B" w:rsidRDefault="00993C2B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Gombrich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4E4F0B">
        <w:rPr>
          <w:rFonts w:ascii="Calibri" w:hAnsi="Calibri" w:cs="Calibri"/>
          <w:i/>
          <w:iCs/>
          <w:color w:val="000000"/>
          <w:sz w:val="22"/>
          <w:szCs w:val="22"/>
        </w:rPr>
        <w:t>O sztuce</w:t>
      </w:r>
      <w:r>
        <w:rPr>
          <w:rFonts w:ascii="Calibri" w:hAnsi="Calibri" w:cs="Calibri"/>
          <w:color w:val="000000"/>
          <w:sz w:val="22"/>
          <w:szCs w:val="22"/>
        </w:rPr>
        <w:t xml:space="preserve">, Warszawa 1997 </w:t>
      </w:r>
      <w:r w:rsidR="001753C4">
        <w:rPr>
          <w:rFonts w:ascii="Calibri" w:hAnsi="Calibri" w:cs="Calibri"/>
          <w:color w:val="000000"/>
          <w:sz w:val="22"/>
          <w:szCs w:val="22"/>
        </w:rPr>
        <w:t>(oraz późniejsze wydania)</w:t>
      </w:r>
    </w:p>
    <w:p w14:paraId="1F555211" w14:textId="7EE0BC6A" w:rsidR="00993C2B" w:rsidRDefault="00993C2B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993C2B">
        <w:rPr>
          <w:rFonts w:ascii="Calibri" w:hAnsi="Calibri" w:cs="Calibri"/>
          <w:i/>
          <w:color w:val="000000"/>
          <w:sz w:val="22"/>
          <w:szCs w:val="22"/>
        </w:rPr>
        <w:t>Sztuka Świata</w:t>
      </w:r>
      <w:r w:rsidR="00174026">
        <w:rPr>
          <w:rFonts w:ascii="Calibri" w:hAnsi="Calibri" w:cs="Calibri"/>
          <w:color w:val="000000"/>
          <w:sz w:val="22"/>
          <w:szCs w:val="22"/>
        </w:rPr>
        <w:t>, red. P. Trzeciak, t. 1–10</w:t>
      </w:r>
      <w:r>
        <w:rPr>
          <w:rFonts w:ascii="Calibri" w:hAnsi="Calibri" w:cs="Calibri"/>
          <w:color w:val="000000"/>
          <w:sz w:val="22"/>
          <w:szCs w:val="22"/>
        </w:rPr>
        <w:t>, Warszawa 1989–2000 (w tomie 4 tylko sztuka gotycka)</w:t>
      </w:r>
    </w:p>
    <w:p w14:paraId="273A2347" w14:textId="0D1B3ABA" w:rsidR="00993C2B" w:rsidRDefault="00993C2B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W. Beckett, </w:t>
      </w:r>
      <w:r w:rsidRPr="00993C2B">
        <w:rPr>
          <w:rFonts w:ascii="Calibri" w:hAnsi="Calibri" w:cs="Calibri"/>
          <w:i/>
          <w:color w:val="000000"/>
          <w:sz w:val="22"/>
          <w:szCs w:val="22"/>
        </w:rPr>
        <w:t>Historia malarstwa. Wędrówki po historii sztuki zachodu</w:t>
      </w:r>
      <w:r>
        <w:rPr>
          <w:rFonts w:ascii="Calibri" w:hAnsi="Calibri" w:cs="Calibri"/>
          <w:color w:val="000000"/>
          <w:sz w:val="22"/>
          <w:szCs w:val="22"/>
        </w:rPr>
        <w:t>, Warszawa 1998</w:t>
      </w:r>
    </w:p>
    <w:p w14:paraId="46765A38" w14:textId="59E2FAAE" w:rsidR="004E4F0B" w:rsidRDefault="004E4F0B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Pevsner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4E4F0B">
        <w:rPr>
          <w:rFonts w:ascii="Calibri" w:hAnsi="Calibri" w:cs="Calibri"/>
          <w:i/>
          <w:iCs/>
          <w:color w:val="000000"/>
          <w:sz w:val="22"/>
          <w:szCs w:val="22"/>
        </w:rPr>
        <w:t>Historia architektury europejskiej</w:t>
      </w:r>
      <w:r>
        <w:rPr>
          <w:rFonts w:ascii="Calibri" w:hAnsi="Calibri" w:cs="Calibri"/>
          <w:color w:val="000000"/>
          <w:sz w:val="22"/>
          <w:szCs w:val="22"/>
        </w:rPr>
        <w:t>, Warszawa 2013 (lub wcześniejsze wydania)</w:t>
      </w:r>
    </w:p>
    <w:p w14:paraId="7D6380AD" w14:textId="2A601D0E" w:rsidR="004E4F0B" w:rsidRDefault="004E4F0B" w:rsidP="004E4F0B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993C2B">
        <w:rPr>
          <w:rFonts w:ascii="Calibri" w:hAnsi="Calibri" w:cs="Calibri"/>
          <w:i/>
          <w:color w:val="000000"/>
          <w:sz w:val="22"/>
          <w:szCs w:val="22"/>
        </w:rPr>
        <w:t>Dzieje architektury w Polsce</w:t>
      </w:r>
      <w:r>
        <w:rPr>
          <w:rFonts w:ascii="Calibri" w:hAnsi="Calibri" w:cs="Calibri"/>
          <w:color w:val="000000"/>
          <w:sz w:val="22"/>
          <w:szCs w:val="22"/>
        </w:rPr>
        <w:t xml:space="preserve">, praca zbiorowa, </w:t>
      </w:r>
      <w:r w:rsidR="001753C4">
        <w:rPr>
          <w:rFonts w:ascii="Calibri" w:hAnsi="Calibri" w:cs="Calibri"/>
          <w:color w:val="000000"/>
          <w:sz w:val="22"/>
          <w:szCs w:val="22"/>
        </w:rPr>
        <w:t>Kraków 2006 (wyd. Kluszczyński)</w:t>
      </w:r>
    </w:p>
    <w:p w14:paraId="29CB2FBE" w14:textId="2F2E23C8" w:rsidR="004E4F0B" w:rsidRDefault="004E4F0B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Poprzęcka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4E4F0B">
        <w:rPr>
          <w:rFonts w:ascii="Calibri" w:hAnsi="Calibri" w:cs="Calibri"/>
          <w:i/>
          <w:iCs/>
          <w:color w:val="000000"/>
          <w:sz w:val="22"/>
          <w:szCs w:val="22"/>
        </w:rPr>
        <w:t>Skarby sztuki w Polsce</w:t>
      </w:r>
      <w:r>
        <w:rPr>
          <w:rFonts w:ascii="Calibri" w:hAnsi="Calibri" w:cs="Calibri"/>
          <w:color w:val="000000"/>
          <w:sz w:val="22"/>
          <w:szCs w:val="22"/>
        </w:rPr>
        <w:t>, Warszawa 2017</w:t>
      </w:r>
    </w:p>
    <w:p w14:paraId="0BBCCC64" w14:textId="45644F21" w:rsidR="004E4F0B" w:rsidRDefault="004E4F0B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Poprzęcka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4E4F0B">
        <w:rPr>
          <w:rFonts w:ascii="Calibri" w:hAnsi="Calibri" w:cs="Calibri"/>
          <w:i/>
          <w:iCs/>
          <w:color w:val="000000"/>
          <w:sz w:val="22"/>
          <w:szCs w:val="22"/>
        </w:rPr>
        <w:t>Arcydzieła malarstwa polskiego</w:t>
      </w:r>
      <w:r>
        <w:rPr>
          <w:rFonts w:ascii="Calibri" w:hAnsi="Calibri" w:cs="Calibri"/>
          <w:color w:val="000000"/>
          <w:sz w:val="22"/>
          <w:szCs w:val="22"/>
        </w:rPr>
        <w:t>, Warszawa, 2015</w:t>
      </w:r>
    </w:p>
    <w:p w14:paraId="4430E29A" w14:textId="77777777" w:rsidR="00174026" w:rsidRDefault="00174026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22720949" w14:textId="77777777" w:rsidR="00174026" w:rsidRDefault="00174026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Fotografie, które zostaną załączone do materiałów egzaminacyjnych, mogą się różnić kadrem lub ujęciem od reprodukcji w powyższych książkach.</w:t>
      </w:r>
    </w:p>
    <w:p w14:paraId="0BDAF91C" w14:textId="77777777" w:rsidR="00993C2B" w:rsidRDefault="00993C2B" w:rsidP="00174026">
      <w:pPr>
        <w:pStyle w:val="ox-005b21a66a-msonormal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A935480" w14:textId="77777777" w:rsidR="00327397" w:rsidRDefault="00327397" w:rsidP="00174026">
      <w:pPr>
        <w:spacing w:before="120" w:after="120"/>
      </w:pPr>
    </w:p>
    <w:sectPr w:rsidR="0032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2B"/>
    <w:rsid w:val="00064773"/>
    <w:rsid w:val="00174026"/>
    <w:rsid w:val="001753C4"/>
    <w:rsid w:val="00192BF2"/>
    <w:rsid w:val="001E600D"/>
    <w:rsid w:val="00327397"/>
    <w:rsid w:val="00466AB3"/>
    <w:rsid w:val="004E4F0B"/>
    <w:rsid w:val="00993C2B"/>
    <w:rsid w:val="00C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1DF8"/>
  <w15:chartTrackingRefBased/>
  <w15:docId w15:val="{4D17371A-B8F6-41DE-AF3D-C0DBE204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x-0885511c2c-msonormal">
    <w:name w:val="ox-0885511c2c-msonormal"/>
    <w:basedOn w:val="Normalny"/>
    <w:rsid w:val="009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x-005b21a66a-msonormal">
    <w:name w:val="ox-005b21a66a-msonormal"/>
    <w:basedOn w:val="Normalny"/>
    <w:rsid w:val="009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Herman</dc:creator>
  <cp:keywords/>
  <dc:description/>
  <cp:lastModifiedBy>MBu</cp:lastModifiedBy>
  <cp:revision>3</cp:revision>
  <dcterms:created xsi:type="dcterms:W3CDTF">2025-10-31T16:38:00Z</dcterms:created>
  <dcterms:modified xsi:type="dcterms:W3CDTF">2025-11-03T08:02:00Z</dcterms:modified>
</cp:coreProperties>
</file>